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6" w:type="dxa"/>
        <w:tblInd w:w="-1026" w:type="dxa"/>
        <w:tblLayout w:type="fixed"/>
        <w:tblLook w:val="04A0" w:firstRow="1" w:lastRow="0" w:firstColumn="1" w:lastColumn="0" w:noHBand="0" w:noVBand="1"/>
      </w:tblPr>
      <w:tblGrid>
        <w:gridCol w:w="4820"/>
        <w:gridCol w:w="567"/>
        <w:gridCol w:w="567"/>
        <w:gridCol w:w="567"/>
        <w:gridCol w:w="850"/>
        <w:gridCol w:w="567"/>
        <w:gridCol w:w="1560"/>
        <w:gridCol w:w="1418"/>
      </w:tblGrid>
      <w:tr w:rsidR="008E302C" w:rsidRPr="008E302C" w:rsidTr="00BC7685">
        <w:trPr>
          <w:trHeight w:val="1185"/>
        </w:trPr>
        <w:tc>
          <w:tcPr>
            <w:tcW w:w="6521" w:type="dxa"/>
            <w:gridSpan w:val="4"/>
            <w:tcBorders>
              <w:top w:val="nil"/>
              <w:left w:val="nil"/>
              <w:bottom w:val="nil"/>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bookmarkStart w:id="0" w:name="_GoBack"/>
            <w:bookmarkEnd w:id="0"/>
          </w:p>
        </w:tc>
        <w:tc>
          <w:tcPr>
            <w:tcW w:w="4395" w:type="dxa"/>
            <w:gridSpan w:val="4"/>
            <w:tcBorders>
              <w:top w:val="nil"/>
              <w:left w:val="nil"/>
              <w:bottom w:val="nil"/>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r w:rsidRPr="00BC7685">
              <w:rPr>
                <w:rFonts w:ascii="Times New Roman" w:eastAsia="Times New Roman" w:hAnsi="Times New Roman" w:cs="Times New Roman"/>
                <w:color w:val="000000"/>
                <w:sz w:val="20"/>
                <w:szCs w:val="20"/>
                <w:lang w:eastAsia="ru-RU"/>
              </w:rPr>
              <w:t>Приложение  9</w:t>
            </w:r>
            <w:r w:rsidRPr="00BC7685">
              <w:rPr>
                <w:rFonts w:ascii="Times New Roman" w:eastAsia="Times New Roman" w:hAnsi="Times New Roman" w:cs="Times New Roman"/>
                <w:color w:val="000000"/>
                <w:sz w:val="20"/>
                <w:szCs w:val="20"/>
                <w:lang w:eastAsia="ru-RU"/>
              </w:rPr>
              <w:br/>
              <w:t>к Решению Совета депутатов</w:t>
            </w:r>
            <w:r w:rsidRPr="00BC7685">
              <w:rPr>
                <w:rFonts w:ascii="Times New Roman" w:eastAsia="Times New Roman" w:hAnsi="Times New Roman" w:cs="Times New Roman"/>
                <w:color w:val="000000"/>
                <w:sz w:val="20"/>
                <w:szCs w:val="20"/>
                <w:lang w:eastAsia="ru-RU"/>
              </w:rPr>
              <w:br/>
              <w:t>"О бюджете муниципального образования на 2015 год и на плановый период 2016 и 2017 годов"</w:t>
            </w:r>
          </w:p>
        </w:tc>
      </w:tr>
      <w:tr w:rsidR="008E302C" w:rsidRPr="008E302C" w:rsidTr="00BC7685">
        <w:trPr>
          <w:trHeight w:val="300"/>
        </w:trPr>
        <w:tc>
          <w:tcPr>
            <w:tcW w:w="10916" w:type="dxa"/>
            <w:gridSpan w:val="8"/>
            <w:tcBorders>
              <w:top w:val="nil"/>
              <w:left w:val="nil"/>
              <w:bottom w:val="nil"/>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p>
        </w:tc>
      </w:tr>
      <w:tr w:rsidR="008E302C" w:rsidRPr="008E302C" w:rsidTr="00BC7685">
        <w:trPr>
          <w:trHeight w:val="315"/>
        </w:trPr>
        <w:tc>
          <w:tcPr>
            <w:tcW w:w="10916" w:type="dxa"/>
            <w:gridSpan w:val="8"/>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r w:rsidRPr="00BC7685">
              <w:rPr>
                <w:rFonts w:ascii="Times New Roman" w:eastAsia="Times New Roman" w:hAnsi="Times New Roman" w:cs="Times New Roman"/>
                <w:color w:val="000000"/>
                <w:sz w:val="20"/>
                <w:szCs w:val="20"/>
                <w:lang w:eastAsia="ru-RU"/>
              </w:rPr>
              <w:t>Ведомственная структура расходов  бюджета ЗАТО г. Североморск на 2015 год</w:t>
            </w:r>
          </w:p>
        </w:tc>
      </w:tr>
      <w:tr w:rsidR="008E302C" w:rsidRPr="008E302C" w:rsidTr="00BC7685">
        <w:trPr>
          <w:trHeight w:val="315"/>
        </w:trPr>
        <w:tc>
          <w:tcPr>
            <w:tcW w:w="4820" w:type="dxa"/>
            <w:tcBorders>
              <w:top w:val="nil"/>
              <w:left w:val="nil"/>
              <w:bottom w:val="nil"/>
              <w:right w:val="nil"/>
            </w:tcBorders>
            <w:shd w:val="clear" w:color="auto" w:fill="auto"/>
            <w:vAlign w:val="center"/>
            <w:hideMark/>
          </w:tcPr>
          <w:p w:rsidR="008E302C" w:rsidRPr="008E302C" w:rsidRDefault="008E302C" w:rsidP="008E302C">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nil"/>
              <w:left w:val="nil"/>
              <w:bottom w:val="nil"/>
              <w:right w:val="nil"/>
            </w:tcBorders>
            <w:shd w:val="clear" w:color="auto" w:fill="auto"/>
            <w:vAlign w:val="center"/>
            <w:hideMark/>
          </w:tcPr>
          <w:p w:rsidR="008E302C" w:rsidRPr="008E302C" w:rsidRDefault="008E302C" w:rsidP="008E302C">
            <w:pPr>
              <w:spacing w:after="0" w:line="240" w:lineRule="auto"/>
              <w:jc w:val="center"/>
              <w:rPr>
                <w:rFonts w:ascii="Times New Roman" w:eastAsia="Times New Roman" w:hAnsi="Times New Roman" w:cs="Times New Roman"/>
                <w:color w:val="000000"/>
                <w:lang w:eastAsia="ru-RU"/>
              </w:rPr>
            </w:pPr>
          </w:p>
        </w:tc>
        <w:tc>
          <w:tcPr>
            <w:tcW w:w="567"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567"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567"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nil"/>
              <w:left w:val="nil"/>
              <w:bottom w:val="nil"/>
              <w:right w:val="nil"/>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20"/>
                <w:szCs w:val="20"/>
                <w:lang w:eastAsia="ru-RU"/>
              </w:rPr>
            </w:pPr>
          </w:p>
        </w:tc>
      </w:tr>
      <w:tr w:rsidR="008E302C" w:rsidRPr="008E302C" w:rsidTr="00BC7685">
        <w:trPr>
          <w:trHeight w:val="315"/>
        </w:trPr>
        <w:tc>
          <w:tcPr>
            <w:tcW w:w="4820" w:type="dxa"/>
            <w:tcBorders>
              <w:top w:val="nil"/>
              <w:left w:val="nil"/>
              <w:bottom w:val="nil"/>
              <w:right w:val="nil"/>
            </w:tcBorders>
            <w:shd w:val="clear" w:color="auto" w:fill="auto"/>
            <w:hideMark/>
          </w:tcPr>
          <w:p w:rsidR="008E302C" w:rsidRPr="008E302C" w:rsidRDefault="008E302C" w:rsidP="008E302C">
            <w:pPr>
              <w:spacing w:after="0" w:line="240" w:lineRule="auto"/>
              <w:jc w:val="right"/>
              <w:rPr>
                <w:rFonts w:ascii="Times New Roman" w:eastAsia="Times New Roman" w:hAnsi="Times New Roman" w:cs="Times New Roman"/>
                <w:color w:val="000000"/>
                <w:sz w:val="24"/>
                <w:szCs w:val="24"/>
                <w:lang w:eastAsia="ru-RU"/>
              </w:rPr>
            </w:pPr>
          </w:p>
        </w:tc>
        <w:tc>
          <w:tcPr>
            <w:tcW w:w="567" w:type="dxa"/>
            <w:tcBorders>
              <w:top w:val="nil"/>
              <w:left w:val="nil"/>
              <w:bottom w:val="nil"/>
              <w:right w:val="nil"/>
            </w:tcBorders>
            <w:shd w:val="clear" w:color="auto" w:fill="auto"/>
            <w:vAlign w:val="center"/>
            <w:hideMark/>
          </w:tcPr>
          <w:p w:rsidR="008E302C" w:rsidRPr="008E302C" w:rsidRDefault="008E302C" w:rsidP="008E302C">
            <w:pPr>
              <w:spacing w:after="0" w:line="240" w:lineRule="auto"/>
              <w:jc w:val="center"/>
              <w:rPr>
                <w:rFonts w:ascii="Times New Roman" w:eastAsia="Times New Roman" w:hAnsi="Times New Roman" w:cs="Times New Roman"/>
                <w:color w:val="000000"/>
                <w:lang w:eastAsia="ru-RU"/>
              </w:rPr>
            </w:pPr>
          </w:p>
        </w:tc>
        <w:tc>
          <w:tcPr>
            <w:tcW w:w="5529" w:type="dxa"/>
            <w:gridSpan w:val="6"/>
            <w:tcBorders>
              <w:top w:val="nil"/>
              <w:left w:val="nil"/>
              <w:bottom w:val="single" w:sz="4" w:space="0" w:color="auto"/>
              <w:right w:val="nil"/>
            </w:tcBorders>
            <w:shd w:val="clear" w:color="auto" w:fill="auto"/>
            <w:vAlign w:val="center"/>
            <w:hideMark/>
          </w:tcPr>
          <w:p w:rsidR="008E302C" w:rsidRPr="00BC7685" w:rsidRDefault="008E302C" w:rsidP="008E302C">
            <w:pPr>
              <w:spacing w:after="0" w:line="240" w:lineRule="auto"/>
              <w:jc w:val="right"/>
              <w:rPr>
                <w:rFonts w:ascii="Times New Roman" w:eastAsia="Times New Roman" w:hAnsi="Times New Roman" w:cs="Times New Roman"/>
                <w:color w:val="000000"/>
                <w:sz w:val="20"/>
                <w:szCs w:val="20"/>
                <w:lang w:eastAsia="ru-RU"/>
              </w:rPr>
            </w:pPr>
            <w:r w:rsidRPr="00BC7685">
              <w:rPr>
                <w:rFonts w:ascii="Times New Roman" w:eastAsia="Times New Roman" w:hAnsi="Times New Roman" w:cs="Times New Roman"/>
                <w:color w:val="000000"/>
                <w:sz w:val="20"/>
                <w:szCs w:val="20"/>
                <w:lang w:eastAsia="ru-RU"/>
              </w:rPr>
              <w:t>рублей</w:t>
            </w:r>
          </w:p>
        </w:tc>
      </w:tr>
      <w:tr w:rsidR="008E302C" w:rsidRPr="00BC7685" w:rsidTr="00BC7685">
        <w:trPr>
          <w:trHeight w:val="300"/>
        </w:trPr>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Глава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Раздел</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Подраздел</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Целевая статья</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Вид расхода</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xml:space="preserve"> Сумма </w:t>
            </w:r>
          </w:p>
        </w:tc>
        <w:tc>
          <w:tcPr>
            <w:tcW w:w="14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i/>
                <w:iCs/>
                <w:color w:val="000000"/>
                <w:sz w:val="18"/>
                <w:szCs w:val="18"/>
                <w:lang w:eastAsia="ru-RU"/>
              </w:rPr>
            </w:pPr>
            <w:r w:rsidRPr="00BC7685">
              <w:rPr>
                <w:rFonts w:ascii="Times New Roman" w:eastAsia="Times New Roman" w:hAnsi="Times New Roman" w:cs="Times New Roman"/>
                <w:i/>
                <w:iCs/>
                <w:color w:val="000000"/>
                <w:sz w:val="18"/>
                <w:szCs w:val="18"/>
                <w:lang w:eastAsia="ru-RU"/>
              </w:rPr>
              <w:t>в том числе за счет средств бюджетов других уровней</w:t>
            </w:r>
          </w:p>
        </w:tc>
      </w:tr>
      <w:tr w:rsidR="008E302C" w:rsidRPr="00BC7685" w:rsidTr="00BC7685">
        <w:trPr>
          <w:trHeight w:val="465"/>
        </w:trPr>
        <w:tc>
          <w:tcPr>
            <w:tcW w:w="4820" w:type="dxa"/>
            <w:vMerge/>
            <w:tcBorders>
              <w:top w:val="single" w:sz="4" w:space="0" w:color="auto"/>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E302C" w:rsidRPr="00BC7685" w:rsidRDefault="008E302C" w:rsidP="008E302C">
            <w:pPr>
              <w:spacing w:after="0" w:line="240" w:lineRule="auto"/>
              <w:rPr>
                <w:rFonts w:ascii="Times New Roman" w:eastAsia="Times New Roman" w:hAnsi="Times New Roman" w:cs="Times New Roman"/>
                <w:i/>
                <w:iCs/>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Администрация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605 787 718,4</w:t>
            </w:r>
          </w:p>
        </w:tc>
        <w:tc>
          <w:tcPr>
            <w:tcW w:w="1418" w:type="dxa"/>
            <w:tcBorders>
              <w:top w:val="single" w:sz="4" w:space="0" w:color="auto"/>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236 579 500,0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113 573 320,0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1 189 500,0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54 458 420,0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54 458 420,0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54 458 420,0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50 574 329,0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50 574 329,0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1 038 100,0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683 100,0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проведения выборов и референдумов в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54 638 400,0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1 189 500,0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6 067 500,0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2 155 000,0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120 000,0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2 035 000,0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"Поддержка общественных объединений и организаций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48 570 900,0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1 189 500,0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2 405 500,0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1 189 500,0</w:t>
            </w:r>
          </w:p>
        </w:tc>
      </w:tr>
      <w:tr w:rsidR="008E302C" w:rsidRPr="00BC7685" w:rsidTr="00BC7685">
        <w:trPr>
          <w:trHeight w:val="16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1 183 500,0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1 175 136,0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1 175 136,0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8 364,0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8 364,0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муниципального бюджетного  учреждения "Административно - хозяйственное и транспортное обслуживание"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46 165 400,0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45 465 400,0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14 870 388,0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2 179 900,0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Органы юстиции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2 179 900,0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2 179 900,0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6 709 020,0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6 709 020,0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single" w:sz="4" w:space="0" w:color="auto"/>
              <w:left w:val="single" w:sz="4" w:space="0" w:color="auto"/>
              <w:bottom w:val="single" w:sz="4" w:space="0" w:color="auto"/>
              <w:right w:val="nil"/>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Подготовка населения и организаций к действиям в чрезвычайной ситуации в мирное и военное время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493 200,0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9729031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493 200,0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6 215 820,0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6 015 820,0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5 662 820,0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5 530 000,0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5 530 000,0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"Профилактика правонарушений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3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"Повышение безопасности дорожного движения и снижение дорожно-транспортного травматизма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14 796 530,0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80 600,0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Связь и информатика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14 369 330,0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11 400,0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14 369 330,0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14 357 930,0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427 200,0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69 200,0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Подпрограмма "Развитие малого и среднего предпринимательства, стимулирование инвестиционной деятельности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258 000,0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Подпрограмма "Развитие потребительского рынка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69 200,0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76 780 000,0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76 780 000,0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"Дополнительные меры по обеспечению переселения из ЗАТО г. Североморск граждан, утративших связь с организациями и объектами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single" w:sz="4" w:space="0" w:color="auto"/>
              <w:left w:val="single" w:sz="4" w:space="0" w:color="auto"/>
              <w:bottom w:val="single" w:sz="4" w:space="0" w:color="auto"/>
              <w:right w:val="nil"/>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0174001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0174001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межбюджетные трансферты на переселение граждан из закрытых административно-территориальных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76 280 000,0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322 708 980,4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135 001 000,0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135 001 000,0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Субсидия на осуществление бюджетных инвестиций в объекты капитального строительства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135 001 000,0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55 956 800,0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55 956 800,0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79 044 200,0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79 044 200,0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185 207 980,4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104 587 180,4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80 620 800,0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"Профилактика наркомании, алкоголизма и токсикомании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"Культура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27 496 300,0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21 767 600,0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Доплата к пенсиям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24 683 600,0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19 654 900,0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5 028 700,0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Подпрограмма "Дополнительные меры социальной поддержки отдельных категорий граждан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4 273 700,0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282 600,0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217 600,0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2 822 000,0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1 396 200,0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1 425 800,0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"Доступная среда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19 654 900,0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133 900,0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19 521 000,0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2 112 700,0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2 112 700,0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2 112 700,0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350 700,0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Реализация Закона Мурманской области "О комиссиях по делам несовершеннолетних и защите их прав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1 762 000,0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1 568 662,0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193 338,0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физической культуры и спорта и формирования здорового образа жизни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80 900,0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14 757 300,0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4 810 300,0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4 780 300,0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4 780 300,0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9 947 000,0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9 917 000,0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9 917 000,0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Управление финансов администрации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27 157 090,0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18 910 390,0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11 536 858,0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11 536 858,0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11 536 858,0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11 011 658,0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11 011 658,0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255 200,0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270 000,0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270 000,0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Резервный фонд Администрации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4 373 532,0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2 143 000,0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317 000,0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2 230 532,0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Выплаты по решениям судов и оплата государственной пошлины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Иная 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Реализация Закона Мурманской области "О муниципальной службе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lastRenderedPageBreak/>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Процентные платежи по муниципальному долгу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Обслуживание государственного (муниципального ) долга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Управление образования администрации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1 494 146 169,0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806 949 200,0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6 643 469,0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6 122 869,0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6 122 869,0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6 122 869,0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6 012 869,0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6 012 869,0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320 600,0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316 800,0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2 079 100,0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1 432 056 400,0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751 502 900,0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302 425 400,0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образования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302 425 400,0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302 425 400,0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9 425 000,0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293 000 400,0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673 437 000,0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447 079 600,0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образования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673 437 000,0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447 079 600,0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654 183 500,0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427 826 100,0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(школы-интернаты)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1 855 400,0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30 925 600,0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395 045 100,0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19 253 500,0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19 253 500,0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1 527 700,0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17 725 800,0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образования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"Отдых и оздоровление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Мероприятия связанные  с отдыхом и оздоровлением детей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23 464 000,0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8 604 000,0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14 860 000,0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1 997 900,0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130 382 500,0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"Повышение безопасности дорожного движения и снижение дорожно-транспортного травматизма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396 500,0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образования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128 736 000,0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91 036 500,0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Выплаты стипендий и премий одаренным детям и учащейся молодежи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37 699 500,0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53 367 200,0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53 367 200,0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2 487 500,0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образования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"Североморск - город без сирот" на 2014 - 2015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2 487 500,0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2 446 000,0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41 500,0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50 879 700,0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50 879 700,0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образования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50 879 700,0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50 879 700,0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20 705 200,0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20 705 200,0</w:t>
            </w:r>
          </w:p>
        </w:tc>
      </w:tr>
      <w:tr w:rsidR="008E302C" w:rsidRPr="00BC7685" w:rsidTr="00BC7685">
        <w:trPr>
          <w:trHeight w:val="19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связанные с выплатой компенсации  родительской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505 000,0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202 000,0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303 000,0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родительской платы за присмотр и уход за детьми, посещающими  образовательные организациях,  реализующие общеобразовательные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20 200 200,0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Подпрограмма "Североморск - город без сирот"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30 174 500,0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30 174 500,0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24 007 500,0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24 007 500,0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5 545 500,0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5 545 500,0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18 462 000,0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18 462 000,0</w:t>
            </w:r>
          </w:p>
        </w:tc>
      </w:tr>
      <w:tr w:rsidR="008E302C" w:rsidRPr="00BC7685" w:rsidTr="00BC7685">
        <w:trPr>
          <w:trHeight w:val="14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6 167 000,0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5 357 139,0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809 861,0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Управление культуры и международных связей администрации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293 433 053,0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7 174 900,0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3 485 753,0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3 273 753,0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3 273 753,0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3 273 753,0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3 212 753,0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3 212 753,0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212 000,0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212 000,0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131 000,0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35 000,0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95 547 500,0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4 534 500,0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4 534 500,0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"Культура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4 534 500,0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428 500,0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329 500,0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"Культура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Выплаты стипендий и премий одаренным детям и учащейся молодежи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192 801 800,0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2 640 400,0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177 004 400,0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2 640 400,0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"Культура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177 004 400,0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2 640 400,0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библиотечного, библиографического и информационного обслуживания пользователей"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63 098 500,0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798 800,0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22 800,0</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776 000,0</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99 540 200,0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1 841 600,0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музейного обслуживания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14 365 700,0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15 797 400,0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"Культура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14 672 400,0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Выплаты стипендий и премий одаренным детям и учащейся молодежи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"Финансовое обеспечение деятельности муниципальных учреждений, подведомственных Управлению культуры и международных связей администрации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14 609 400,0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"Доступная среда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1 598 000,0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Комитет по развитию городского хозяйства администрации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202 465 656,0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lastRenderedPageBreak/>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11 297 641,0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10 234 141,0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10 234 141,0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10 234 141,0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9 845 941,0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9 845 941,0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256 600,0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246 600,0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131 600,0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1 063 500,0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1 063 500,0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566 000,0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497 500,0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497 500,0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392 500,0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81 732 510,0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Организация транспортного обслуживания на территории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"Обеспечение комфортной городской среды в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6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"Автомобильные дороги и проезды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51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осуществляемые за счет средств дорожного фонда муниципального образования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09</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100 910 715,0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"Обеспечение комфортной городской среды в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"Муниципальный жилищный фонд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31 733 605,0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9 733 605,0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xml:space="preserve">Расходы на содержание пустующего муниципального жилищного фонда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"Обеспечение комфортной городской среды в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"Энергосбережение и повышение энергоэффективности на территории ЗАТО г. Североморск "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"Подготовка объектов и систем жизнеобеспечения ЗАТО г. </w:t>
            </w:r>
            <w:proofErr w:type="spellStart"/>
            <w:r w:rsidRPr="00BC7685">
              <w:rPr>
                <w:rFonts w:ascii="Times New Roman" w:eastAsia="Times New Roman" w:hAnsi="Times New Roman" w:cs="Times New Roman"/>
                <w:color w:val="000000"/>
                <w:sz w:val="18"/>
                <w:szCs w:val="18"/>
                <w:lang w:eastAsia="ru-RU"/>
              </w:rPr>
              <w:t>Севермоорск</w:t>
            </w:r>
            <w:proofErr w:type="spellEnd"/>
            <w:r w:rsidRPr="00BC7685">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Мероприятия по подготовке объектов и систем  жизнеобеспечения муниципального образования ЗАТО г. Североморск к работе в отопительный период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"Муниципальный жилищный фонд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lastRenderedPageBreak/>
              <w:t>Благоустройство</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30 584 300,0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"Повышение безопасности дорожного движения и снижение дорожно-транспортного травматизма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"Обеспечение комфортной городской среды в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26 190 800,0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"Комплексная эксплуатация муниципальных объектов уличного (наружного) освещения"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"Осуществление прочих мероприятий по благоустройству в ЗАТО г. Североморск"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Подпрограмма "Городские парки и скверы - центры отдыха </w:t>
            </w:r>
            <w:r w:rsidR="00BC7685" w:rsidRPr="00BC7685">
              <w:rPr>
                <w:rFonts w:ascii="Times New Roman" w:eastAsia="Times New Roman" w:hAnsi="Times New Roman" w:cs="Times New Roman"/>
                <w:color w:val="000000"/>
                <w:sz w:val="18"/>
                <w:szCs w:val="18"/>
                <w:lang w:eastAsia="ru-RU"/>
              </w:rPr>
              <w:t>Североморцев</w:t>
            </w:r>
            <w:r w:rsidRPr="00BC7685">
              <w:rPr>
                <w:rFonts w:ascii="Times New Roman" w:eastAsia="Times New Roman" w:hAnsi="Times New Roman" w:cs="Times New Roman"/>
                <w:color w:val="000000"/>
                <w:sz w:val="18"/>
                <w:szCs w:val="18"/>
                <w:lang w:eastAsia="ru-RU"/>
              </w:rPr>
              <w:t>"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Озеленение</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20 923 410,0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19 347 400,0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1 476 010,0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BC7685">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"Охрана окружающей среды ЗАТО г. Североморск" на 2014 - 2020  год</w:t>
            </w:r>
            <w:r w:rsidR="00BC7685">
              <w:rPr>
                <w:rFonts w:ascii="Times New Roman" w:eastAsia="Times New Roman" w:hAnsi="Times New Roman" w:cs="Times New Roman"/>
                <w:color w:val="000000"/>
                <w:sz w:val="18"/>
                <w:szCs w:val="18"/>
                <w:lang w:eastAsia="ru-RU"/>
              </w:rPr>
              <w:t>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Реализация мероприятий, направленных на ликвидацию накопленного экологического ущерба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3 555 395,0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1 414 000,0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1 414 000,0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"Доступная среда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Совет депутатов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9 398 823,0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9 398 823,0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Совета депутатов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Совета депутатов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477 000,0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377 000,0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449 400,0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449 400,0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199 400,0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75 800,0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123 600,0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Контрольно-счетная палата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3 343 277,0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3 343 277,0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Контрольно- счетной палаты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14"/>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по оплате труда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руководителя контрольно- 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109 900,0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81"/>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654 000,0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454 000,0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314 000,0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734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140 000,0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000000" w:fill="FFFF99"/>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Комитет имущественных отношений администрации ЗАТО г. Североморск</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32 219 982,0</w:t>
            </w:r>
          </w:p>
        </w:tc>
        <w:tc>
          <w:tcPr>
            <w:tcW w:w="1418" w:type="dxa"/>
            <w:tcBorders>
              <w:top w:val="nil"/>
              <w:left w:val="nil"/>
              <w:bottom w:val="single" w:sz="4" w:space="0" w:color="auto"/>
              <w:right w:val="single" w:sz="4" w:space="0" w:color="auto"/>
            </w:tcBorders>
            <w:shd w:val="clear" w:color="000000" w:fill="FFFF99"/>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10 845 252,0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8 760 852,0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8 760 852,0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8 760 852,0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8 317 752,0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8 317 752,0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87 400,0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83 200,0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4 200,0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355 700,0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355 700,0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2 084 400,0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2 084 400,0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"Создание условий для эффективного использования муниципального  имущества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Содержание и обслуживание казны муниципального образования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информационного общества, создание системы "Электронный муниципалитет"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817 100,0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817 100,0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817 100,0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"Развитие муниципальной службы в муниципальном образовании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267 300,0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267 300,0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76"/>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7 500,0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sz w:val="18"/>
                <w:szCs w:val="18"/>
                <w:lang w:eastAsia="ru-RU"/>
              </w:rPr>
            </w:pPr>
            <w:r w:rsidRPr="00BC7685">
              <w:rPr>
                <w:rFonts w:ascii="Times New Roman" w:eastAsia="Times New Roman" w:hAnsi="Times New Roman" w:cs="Times New Roman"/>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259 800,0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18 153 930,0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18 153 930,0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 в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7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"Создание условий для эффективного использования муниципального  имущества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Муниципальная программа "Культура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15 973 930,0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15 973 930,0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15 285 830,0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w:t>
            </w:r>
          </w:p>
        </w:tc>
      </w:tr>
      <w:tr w:rsidR="008E302C" w:rsidRPr="00BC7685" w:rsidTr="00BC7685">
        <w:trPr>
          <w:trHeight w:val="12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12 928 590,0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BC7685">
            <w:pPr>
              <w:spacing w:after="0" w:line="240" w:lineRule="auto"/>
              <w:ind w:right="-108"/>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2 346 040,0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800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11 200,0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3 220 800,0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r>
      <w:tr w:rsidR="008E302C" w:rsidRPr="00BC7685" w:rsidTr="00BC7685">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Непрограммная деятельность администрации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3 220 800,0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111 100,0</w:t>
            </w:r>
          </w:p>
        </w:tc>
      </w:tr>
      <w:tr w:rsidR="008E302C" w:rsidRPr="00BC7685" w:rsidTr="00BC7685">
        <w:trPr>
          <w:trHeight w:val="96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 </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r>
      <w:tr w:rsidR="008E302C" w:rsidRPr="00BC7685" w:rsidTr="00BC7685">
        <w:trPr>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913</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300</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color w:val="000000"/>
                <w:sz w:val="18"/>
                <w:szCs w:val="18"/>
                <w:lang w:eastAsia="ru-RU"/>
              </w:rPr>
            </w:pPr>
            <w:r w:rsidRPr="00BC7685">
              <w:rPr>
                <w:rFonts w:ascii="Times New Roman" w:eastAsia="Times New Roman" w:hAnsi="Times New Roman" w:cs="Times New Roman"/>
                <w:color w:val="000000"/>
                <w:sz w:val="18"/>
                <w:szCs w:val="18"/>
                <w:lang w:eastAsia="ru-RU"/>
              </w:rPr>
              <w:t>3 109 700,0</w:t>
            </w:r>
          </w:p>
        </w:tc>
      </w:tr>
      <w:tr w:rsidR="008E302C" w:rsidRPr="00BC7685" w:rsidTr="00BC7685">
        <w:trPr>
          <w:trHeight w:val="300"/>
        </w:trPr>
        <w:tc>
          <w:tcPr>
            <w:tcW w:w="7938" w:type="dxa"/>
            <w:gridSpan w:val="6"/>
            <w:tcBorders>
              <w:top w:val="single" w:sz="4" w:space="0" w:color="auto"/>
              <w:left w:val="single" w:sz="4" w:space="0" w:color="auto"/>
              <w:bottom w:val="single" w:sz="4" w:space="0" w:color="auto"/>
              <w:right w:val="single" w:sz="4" w:space="0" w:color="auto"/>
            </w:tcBorders>
            <w:shd w:val="clear" w:color="auto" w:fill="auto"/>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ВСЕГО</w:t>
            </w:r>
          </w:p>
        </w:tc>
        <w:tc>
          <w:tcPr>
            <w:tcW w:w="1560"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2 667 951 768,4</w:t>
            </w:r>
          </w:p>
        </w:tc>
        <w:tc>
          <w:tcPr>
            <w:tcW w:w="1418" w:type="dxa"/>
            <w:tcBorders>
              <w:top w:val="nil"/>
              <w:left w:val="nil"/>
              <w:bottom w:val="single" w:sz="4" w:space="0" w:color="auto"/>
              <w:right w:val="single" w:sz="4" w:space="0" w:color="auto"/>
            </w:tcBorders>
            <w:shd w:val="clear" w:color="auto" w:fill="auto"/>
            <w:vAlign w:val="center"/>
            <w:hideMark/>
          </w:tcPr>
          <w:p w:rsidR="008E302C" w:rsidRPr="00BC7685" w:rsidRDefault="008E302C" w:rsidP="008E302C">
            <w:pPr>
              <w:spacing w:after="0" w:line="240" w:lineRule="auto"/>
              <w:jc w:val="center"/>
              <w:rPr>
                <w:rFonts w:ascii="Times New Roman" w:eastAsia="Times New Roman" w:hAnsi="Times New Roman" w:cs="Times New Roman"/>
                <w:bCs/>
                <w:color w:val="000000"/>
                <w:sz w:val="18"/>
                <w:szCs w:val="18"/>
                <w:lang w:eastAsia="ru-RU"/>
              </w:rPr>
            </w:pPr>
            <w:r w:rsidRPr="00BC7685">
              <w:rPr>
                <w:rFonts w:ascii="Times New Roman" w:eastAsia="Times New Roman" w:hAnsi="Times New Roman" w:cs="Times New Roman"/>
                <w:bCs/>
                <w:color w:val="000000"/>
                <w:sz w:val="18"/>
                <w:szCs w:val="18"/>
                <w:lang w:eastAsia="ru-RU"/>
              </w:rPr>
              <w:t>1 057 479 795,0</w:t>
            </w:r>
          </w:p>
        </w:tc>
      </w:tr>
    </w:tbl>
    <w:p w:rsidR="00FD25D5" w:rsidRPr="00BC7685" w:rsidRDefault="00FD25D5"/>
    <w:sectPr w:rsidR="00FD25D5" w:rsidRPr="00BC7685" w:rsidSect="00BC7685">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2C"/>
    <w:rsid w:val="0001700A"/>
    <w:rsid w:val="00023206"/>
    <w:rsid w:val="000238BC"/>
    <w:rsid w:val="000240BF"/>
    <w:rsid w:val="00042967"/>
    <w:rsid w:val="00055865"/>
    <w:rsid w:val="000558FA"/>
    <w:rsid w:val="00061CF8"/>
    <w:rsid w:val="000717F6"/>
    <w:rsid w:val="00087B18"/>
    <w:rsid w:val="00092185"/>
    <w:rsid w:val="000B7F55"/>
    <w:rsid w:val="000C0F2B"/>
    <w:rsid w:val="000D5529"/>
    <w:rsid w:val="000D7B11"/>
    <w:rsid w:val="000E1399"/>
    <w:rsid w:val="000E4E15"/>
    <w:rsid w:val="000F5B0D"/>
    <w:rsid w:val="001018DB"/>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473D"/>
    <w:rsid w:val="00185830"/>
    <w:rsid w:val="001A050C"/>
    <w:rsid w:val="001A06C9"/>
    <w:rsid w:val="001A3F5E"/>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91FA8"/>
    <w:rsid w:val="002A5BE6"/>
    <w:rsid w:val="002B1F91"/>
    <w:rsid w:val="002B35E7"/>
    <w:rsid w:val="002B4233"/>
    <w:rsid w:val="002B4B82"/>
    <w:rsid w:val="002C1084"/>
    <w:rsid w:val="002C4A7B"/>
    <w:rsid w:val="002D49F5"/>
    <w:rsid w:val="002D4B5A"/>
    <w:rsid w:val="002D7E2B"/>
    <w:rsid w:val="002E0E47"/>
    <w:rsid w:val="002E123A"/>
    <w:rsid w:val="002E24E6"/>
    <w:rsid w:val="002E621B"/>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6BF3"/>
    <w:rsid w:val="00516CCD"/>
    <w:rsid w:val="00521BB0"/>
    <w:rsid w:val="0052704D"/>
    <w:rsid w:val="00527B07"/>
    <w:rsid w:val="00537585"/>
    <w:rsid w:val="00544EC4"/>
    <w:rsid w:val="00554F94"/>
    <w:rsid w:val="00563FD9"/>
    <w:rsid w:val="00564ADE"/>
    <w:rsid w:val="00567210"/>
    <w:rsid w:val="0057602A"/>
    <w:rsid w:val="00576310"/>
    <w:rsid w:val="00597921"/>
    <w:rsid w:val="005A24C4"/>
    <w:rsid w:val="005A6D78"/>
    <w:rsid w:val="005B5E4F"/>
    <w:rsid w:val="005D4693"/>
    <w:rsid w:val="005E2222"/>
    <w:rsid w:val="005E7255"/>
    <w:rsid w:val="006010F7"/>
    <w:rsid w:val="00613AD4"/>
    <w:rsid w:val="006162CC"/>
    <w:rsid w:val="00627C9E"/>
    <w:rsid w:val="00643A32"/>
    <w:rsid w:val="006656E2"/>
    <w:rsid w:val="00667D5F"/>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3EE8"/>
    <w:rsid w:val="0073052A"/>
    <w:rsid w:val="007505AC"/>
    <w:rsid w:val="0076563C"/>
    <w:rsid w:val="00770FD1"/>
    <w:rsid w:val="007714F2"/>
    <w:rsid w:val="0078245D"/>
    <w:rsid w:val="00783F94"/>
    <w:rsid w:val="007A15BC"/>
    <w:rsid w:val="007A29CE"/>
    <w:rsid w:val="007A3EE5"/>
    <w:rsid w:val="007A6C95"/>
    <w:rsid w:val="007B7C59"/>
    <w:rsid w:val="007C23E1"/>
    <w:rsid w:val="007C5DA0"/>
    <w:rsid w:val="007C6077"/>
    <w:rsid w:val="007D0692"/>
    <w:rsid w:val="007D2B55"/>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B3EA1"/>
    <w:rsid w:val="008B5C41"/>
    <w:rsid w:val="008C6AA9"/>
    <w:rsid w:val="008D3CAA"/>
    <w:rsid w:val="008D4D90"/>
    <w:rsid w:val="008E21EE"/>
    <w:rsid w:val="008E302C"/>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F4C1C"/>
    <w:rsid w:val="00A02005"/>
    <w:rsid w:val="00A024A1"/>
    <w:rsid w:val="00A03D6E"/>
    <w:rsid w:val="00A13C0B"/>
    <w:rsid w:val="00A1659D"/>
    <w:rsid w:val="00A16D11"/>
    <w:rsid w:val="00A203A9"/>
    <w:rsid w:val="00A21C64"/>
    <w:rsid w:val="00A23005"/>
    <w:rsid w:val="00A251CC"/>
    <w:rsid w:val="00A34613"/>
    <w:rsid w:val="00A34E5B"/>
    <w:rsid w:val="00A418E3"/>
    <w:rsid w:val="00A41BF0"/>
    <w:rsid w:val="00A438CE"/>
    <w:rsid w:val="00A5426C"/>
    <w:rsid w:val="00A7193D"/>
    <w:rsid w:val="00A775FC"/>
    <w:rsid w:val="00A90006"/>
    <w:rsid w:val="00A9562B"/>
    <w:rsid w:val="00AB428B"/>
    <w:rsid w:val="00AD15C2"/>
    <w:rsid w:val="00AF20AA"/>
    <w:rsid w:val="00AF396D"/>
    <w:rsid w:val="00B12C92"/>
    <w:rsid w:val="00B30E44"/>
    <w:rsid w:val="00B34B41"/>
    <w:rsid w:val="00B34D3C"/>
    <w:rsid w:val="00B36EF6"/>
    <w:rsid w:val="00B42A99"/>
    <w:rsid w:val="00B4536E"/>
    <w:rsid w:val="00B457B5"/>
    <w:rsid w:val="00B52D8B"/>
    <w:rsid w:val="00B53FCC"/>
    <w:rsid w:val="00B549D6"/>
    <w:rsid w:val="00B60BCA"/>
    <w:rsid w:val="00B7564D"/>
    <w:rsid w:val="00B908F6"/>
    <w:rsid w:val="00B9192A"/>
    <w:rsid w:val="00BA7508"/>
    <w:rsid w:val="00BA7678"/>
    <w:rsid w:val="00BB1938"/>
    <w:rsid w:val="00BC7685"/>
    <w:rsid w:val="00BD3988"/>
    <w:rsid w:val="00BE5573"/>
    <w:rsid w:val="00BF1326"/>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E26EE8"/>
    <w:rsid w:val="00E534D0"/>
    <w:rsid w:val="00E56C00"/>
    <w:rsid w:val="00E65D03"/>
    <w:rsid w:val="00E70507"/>
    <w:rsid w:val="00E7746E"/>
    <w:rsid w:val="00E908D4"/>
    <w:rsid w:val="00E933F2"/>
    <w:rsid w:val="00EB08E5"/>
    <w:rsid w:val="00EB1304"/>
    <w:rsid w:val="00EC4468"/>
    <w:rsid w:val="00ED0D50"/>
    <w:rsid w:val="00ED6867"/>
    <w:rsid w:val="00EE3A37"/>
    <w:rsid w:val="00EE61E3"/>
    <w:rsid w:val="00EE758F"/>
    <w:rsid w:val="00EF15FC"/>
    <w:rsid w:val="00EF4817"/>
    <w:rsid w:val="00F0096B"/>
    <w:rsid w:val="00F03608"/>
    <w:rsid w:val="00F2176B"/>
    <w:rsid w:val="00F23D7A"/>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2238A7-E070-4301-B16B-D348B89C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3F5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A3F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7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13347</Words>
  <Characters>76084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Банько ЮТ</cp:lastModifiedBy>
  <cp:revision>6</cp:revision>
  <cp:lastPrinted>2014-12-22T07:48:00Z</cp:lastPrinted>
  <dcterms:created xsi:type="dcterms:W3CDTF">2014-12-05T10:00:00Z</dcterms:created>
  <dcterms:modified xsi:type="dcterms:W3CDTF">2014-12-22T07:48:00Z</dcterms:modified>
</cp:coreProperties>
</file>